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7B" w:rsidRPr="0041517B" w:rsidRDefault="0041517B" w:rsidP="0041517B">
      <w:pPr>
        <w:rPr>
          <w:b/>
        </w:rPr>
      </w:pPr>
      <w:r w:rsidRPr="0041517B">
        <w:rPr>
          <w:b/>
        </w:rPr>
        <w:t>161. CALIDAD DE V</w:t>
      </w:r>
      <w:r>
        <w:rPr>
          <w:b/>
        </w:rPr>
        <w:t xml:space="preserve">IDA, DEPENDENCIA Y FISIOTERAPIA </w:t>
      </w:r>
      <w:bookmarkStart w:id="0" w:name="_GoBack"/>
      <w:bookmarkEnd w:id="0"/>
      <w:r w:rsidRPr="0041517B">
        <w:rPr>
          <w:b/>
        </w:rPr>
        <w:t>EN DISTROFIAS MUSCULARES</w:t>
      </w:r>
    </w:p>
    <w:p w:rsidR="0041517B" w:rsidRPr="0041517B" w:rsidRDefault="0041517B" w:rsidP="0041517B">
      <w:pPr>
        <w:rPr>
          <w:b/>
        </w:rPr>
      </w:pPr>
      <w:r w:rsidRPr="0041517B">
        <w:rPr>
          <w:b/>
        </w:rPr>
        <w:t xml:space="preserve">M. García de Barros, P. </w:t>
      </w:r>
      <w:proofErr w:type="spellStart"/>
      <w:r w:rsidRPr="0041517B">
        <w:rPr>
          <w:b/>
        </w:rPr>
        <w:t>Margolles</w:t>
      </w:r>
      <w:proofErr w:type="spellEnd"/>
      <w:r w:rsidRPr="0041517B">
        <w:rPr>
          <w:b/>
        </w:rPr>
        <w:t xml:space="preserve">, M. </w:t>
      </w:r>
      <w:proofErr w:type="spellStart"/>
      <w:r w:rsidRPr="0041517B">
        <w:rPr>
          <w:b/>
        </w:rPr>
        <w:t>Margolles</w:t>
      </w:r>
      <w:proofErr w:type="spellEnd"/>
    </w:p>
    <w:p w:rsidR="0041517B" w:rsidRDefault="0041517B" w:rsidP="0041517B">
      <w:r>
        <w:t>Consejería de Educación; Facultad de Psicología, UNED; Consejería de</w:t>
      </w:r>
    </w:p>
    <w:p w:rsidR="0041517B" w:rsidRDefault="0041517B" w:rsidP="0041517B">
      <w:r>
        <w:t>Sanidad.</w:t>
      </w:r>
    </w:p>
    <w:p w:rsidR="0041517B" w:rsidRDefault="0041517B" w:rsidP="0041517B"/>
    <w:p w:rsidR="0041517B" w:rsidRDefault="0041517B" w:rsidP="0041517B">
      <w:r>
        <w:t>Antecedentes/Objetivos: Las distrofias musculares (DM) son unas</w:t>
      </w:r>
    </w:p>
    <w:p w:rsidR="0041517B" w:rsidRDefault="0041517B" w:rsidP="0041517B">
      <w:r>
        <w:t xml:space="preserve">de </w:t>
      </w:r>
      <w:proofErr w:type="spellStart"/>
      <w:r>
        <w:t>lasde</w:t>
      </w:r>
      <w:proofErr w:type="spellEnd"/>
      <w:r>
        <w:t xml:space="preserve"> las enfermedades raras que mayor alteración de la vida cotidiana</w:t>
      </w:r>
    </w:p>
    <w:p w:rsidR="0041517B" w:rsidRDefault="0041517B" w:rsidP="0041517B">
      <w:r>
        <w:t>generan a sus enfermos y familiares. Muchos de los afectados ven disminuida</w:t>
      </w:r>
    </w:p>
    <w:p w:rsidR="0041517B" w:rsidRDefault="0041517B" w:rsidP="0041517B">
      <w:r>
        <w:t>considerablemente su calidad de vida relacionada con la salud</w:t>
      </w:r>
    </w:p>
    <w:p w:rsidR="0041517B" w:rsidRDefault="0041517B" w:rsidP="0041517B">
      <w:r>
        <w:t>(CVRS) y sufren complicaciones que pueden conducirles al fallecimiento.</w:t>
      </w:r>
    </w:p>
    <w:p w:rsidR="0041517B" w:rsidRDefault="0041517B" w:rsidP="0041517B">
      <w:r>
        <w:t>A su vez, la pérdida de autonomía progresiva aumenta la dependencia.</w:t>
      </w:r>
    </w:p>
    <w:p w:rsidR="0041517B" w:rsidRDefault="0041517B" w:rsidP="0041517B">
      <w:r>
        <w:t>Esta pérdida así como la regresión de la calidad de vida y el nivel de</w:t>
      </w:r>
    </w:p>
    <w:p w:rsidR="0041517B" w:rsidRDefault="0041517B" w:rsidP="0041517B">
      <w:r>
        <w:t>dependencia es susceptible de ser modificada por la fisioterapia. En</w:t>
      </w:r>
    </w:p>
    <w:p w:rsidR="0041517B" w:rsidRDefault="0041517B" w:rsidP="0041517B">
      <w:r>
        <w:t>este estudio se pretende conocer la CVRS, el grado de dependencia y el</w:t>
      </w:r>
    </w:p>
    <w:p w:rsidR="0041517B" w:rsidRDefault="0041517B" w:rsidP="0041517B">
      <w:r>
        <w:t>uso de tratamientos fisioterápicos en las personas con DM en Asturias.</w:t>
      </w:r>
    </w:p>
    <w:p w:rsidR="0041517B" w:rsidRDefault="0041517B" w:rsidP="0041517B">
      <w:r>
        <w:t>Métodos: Estudio transversal descriptivo a partir de los datos del</w:t>
      </w:r>
    </w:p>
    <w:p w:rsidR="0041517B" w:rsidRDefault="0041517B" w:rsidP="0041517B">
      <w:r>
        <w:t>Registro de Enfermedades Raras de Asturias. Se envía cuestionario postal</w:t>
      </w:r>
    </w:p>
    <w:p w:rsidR="0041517B" w:rsidRDefault="0041517B" w:rsidP="0041517B">
      <w:r>
        <w:t xml:space="preserve">para </w:t>
      </w:r>
      <w:proofErr w:type="spellStart"/>
      <w:r>
        <w:t>autocumplimentación</w:t>
      </w:r>
      <w:proofErr w:type="spellEnd"/>
      <w:r>
        <w:t xml:space="preserve"> de la CVRS, la escala de dependencia y</w:t>
      </w:r>
    </w:p>
    <w:p w:rsidR="0041517B" w:rsidRDefault="0041517B" w:rsidP="0041517B">
      <w:r>
        <w:t>el uso de tratamientos fisioterápicos a todos los enfermos de DM</w:t>
      </w:r>
    </w:p>
    <w:p w:rsidR="0041517B" w:rsidRDefault="0041517B" w:rsidP="0041517B">
      <w:r>
        <w:t>(CIE-9: 359.1) que constan como no fallecidos en el Registro. Los instrumentos</w:t>
      </w:r>
    </w:p>
    <w:p w:rsidR="0041517B" w:rsidRDefault="0041517B" w:rsidP="0041517B">
      <w:r>
        <w:t>utilizados son el EQ-5D para adultos y el KIDSCREEN-10</w:t>
      </w:r>
    </w:p>
    <w:p w:rsidR="0041517B" w:rsidRDefault="0041517B" w:rsidP="0041517B">
      <w:r>
        <w:t xml:space="preserve">para niños y adolescentes en CVRS y el instrumento de </w:t>
      </w:r>
      <w:proofErr w:type="spellStart"/>
      <w:r>
        <w:t>Barthel</w:t>
      </w:r>
      <w:proofErr w:type="spellEnd"/>
      <w:r>
        <w:t xml:space="preserve"> para la</w:t>
      </w:r>
    </w:p>
    <w:p w:rsidR="0041517B" w:rsidRDefault="0041517B" w:rsidP="0041517B">
      <w:r>
        <w:t>dependencia. Se analizan la CVRS en sus dimensiones individuales, en</w:t>
      </w:r>
    </w:p>
    <w:p w:rsidR="0041517B" w:rsidRDefault="0041517B" w:rsidP="0041517B">
      <w:r>
        <w:t xml:space="preserve">la escala </w:t>
      </w:r>
      <w:proofErr w:type="spellStart"/>
      <w:r>
        <w:t>autovalorativa</w:t>
      </w:r>
      <w:proofErr w:type="spellEnd"/>
      <w:r>
        <w:t xml:space="preserve"> y en el índice EQ-5D con los valores de preferencias</w:t>
      </w:r>
    </w:p>
    <w:p w:rsidR="0041517B" w:rsidRDefault="0041517B" w:rsidP="0041517B">
      <w:r>
        <w:t xml:space="preserve">y tarifas para España y para la dependencia el índice </w:t>
      </w:r>
      <w:proofErr w:type="spellStart"/>
      <w:r>
        <w:t>Barthel</w:t>
      </w:r>
      <w:proofErr w:type="spellEnd"/>
      <w:r>
        <w:t xml:space="preserve"> y</w:t>
      </w:r>
    </w:p>
    <w:p w:rsidR="0041517B" w:rsidRDefault="0041517B" w:rsidP="0041517B">
      <w:r>
        <w:t>se describen sus valores con el programa SPSS v15.</w:t>
      </w:r>
    </w:p>
    <w:p w:rsidR="0041517B" w:rsidRDefault="0041517B" w:rsidP="0041517B">
      <w:r>
        <w:t>Resultados: Ha participado el 88% de las personas a las que se envió</w:t>
      </w:r>
    </w:p>
    <w:p w:rsidR="0041517B" w:rsidRDefault="0041517B" w:rsidP="0041517B">
      <w:r>
        <w:t>el cuestionario. Los resultados obtenidos muestran que existen grandes</w:t>
      </w:r>
    </w:p>
    <w:p w:rsidR="0041517B" w:rsidRDefault="0041517B" w:rsidP="0041517B">
      <w:r>
        <w:t>pérdidas de CVRS tanto en población infantil como en adulta en las</w:t>
      </w:r>
    </w:p>
    <w:p w:rsidR="0041517B" w:rsidRDefault="0041517B" w:rsidP="0041517B">
      <w:r>
        <w:t xml:space="preserve">personas enfermas de DM. En algunos casos tanto el VAS como el </w:t>
      </w:r>
      <w:proofErr w:type="spellStart"/>
      <w:r>
        <w:t>index</w:t>
      </w:r>
      <w:proofErr w:type="spellEnd"/>
    </w:p>
    <w:p w:rsidR="0041517B" w:rsidRDefault="0041517B" w:rsidP="0041517B">
      <w:r>
        <w:t>EQ-5D llega a ser casi nula la CVRS, en población infantil la situación es</w:t>
      </w:r>
    </w:p>
    <w:p w:rsidR="0041517B" w:rsidRDefault="0041517B" w:rsidP="0041517B">
      <w:r>
        <w:t>ligeramente mejor pero aún con gran quebranto en la misma. El VAS</w:t>
      </w:r>
    </w:p>
    <w:p w:rsidR="0041517B" w:rsidRDefault="0041517B" w:rsidP="0041517B">
      <w:r>
        <w:t xml:space="preserve">medio en adultos es de 40 y el </w:t>
      </w:r>
      <w:proofErr w:type="spellStart"/>
      <w:r>
        <w:t>index</w:t>
      </w:r>
      <w:proofErr w:type="spellEnd"/>
      <w:r>
        <w:t xml:space="preserve"> EQ-5D de 0,40. Los índices de</w:t>
      </w:r>
    </w:p>
    <w:p w:rsidR="0041517B" w:rsidRDefault="0041517B" w:rsidP="0041517B">
      <w:r>
        <w:t>dependencia son muy considerables en estos casos (88% tienen dependencia</w:t>
      </w:r>
    </w:p>
    <w:p w:rsidR="0041517B" w:rsidRDefault="0041517B" w:rsidP="0041517B">
      <w:r>
        <w:t>y un 50% grave o total). El uso de fisioterapia tiene niveles muy</w:t>
      </w:r>
    </w:p>
    <w:p w:rsidR="0041517B" w:rsidRDefault="0041517B" w:rsidP="0041517B">
      <w:r>
        <w:t>bajos, tanto en prescripción (55%) como en continuidad (sólo algunas</w:t>
      </w:r>
    </w:p>
    <w:p w:rsidR="0041517B" w:rsidRDefault="0041517B" w:rsidP="0041517B">
      <w:r>
        <w:t>sesiones).</w:t>
      </w:r>
    </w:p>
    <w:p w:rsidR="0041517B" w:rsidRDefault="0041517B" w:rsidP="0041517B">
      <w:r>
        <w:t>Conclusiones: La pérdida de CVRS en las personas afectas de DM es</w:t>
      </w:r>
    </w:p>
    <w:p w:rsidR="0041517B" w:rsidRDefault="0041517B" w:rsidP="0041517B">
      <w:r>
        <w:t>considerable, alterando completamente su vida cotidiana y la de las</w:t>
      </w:r>
    </w:p>
    <w:p w:rsidR="0041517B" w:rsidRDefault="0041517B" w:rsidP="0041517B">
      <w:r>
        <w:t>personas cuidadoras. Los niveles indican progresión en la enfermedad</w:t>
      </w:r>
    </w:p>
    <w:p w:rsidR="0041517B" w:rsidRDefault="0041517B" w:rsidP="0041517B">
      <w:r>
        <w:t>hasta su fallecimiento. Esta pobre CVRS se centra principalmente en las</w:t>
      </w:r>
    </w:p>
    <w:p w:rsidR="0041517B" w:rsidRDefault="0041517B" w:rsidP="0041517B">
      <w:r>
        <w:t>dimensiones motoras. El grado de dependencia por tanto es muy elevado.</w:t>
      </w:r>
    </w:p>
    <w:p w:rsidR="0041517B" w:rsidRDefault="0041517B" w:rsidP="0041517B">
      <w:r>
        <w:t>Existe un escaso uso de tratamientos fisioterápicos aún a pesar</w:t>
      </w:r>
    </w:p>
    <w:p w:rsidR="0041517B" w:rsidRDefault="0041517B" w:rsidP="0041517B">
      <w:r>
        <w:t>de que existe evidencia científica de su utilidad para retrasar las complicaciones,</w:t>
      </w:r>
    </w:p>
    <w:p w:rsidR="0041517B" w:rsidRDefault="0041517B" w:rsidP="0041517B">
      <w:r>
        <w:t>el aumento de CVRS y la disminución de la dependencia.</w:t>
      </w:r>
    </w:p>
    <w:p w:rsidR="0041517B" w:rsidRDefault="0041517B" w:rsidP="0041517B">
      <w:r>
        <w:t>Los autores consideran que se debe integrar este tipo de análisis en la</w:t>
      </w:r>
    </w:p>
    <w:p w:rsidR="0010028D" w:rsidRDefault="0041517B" w:rsidP="0041517B">
      <w:r>
        <w:t>evaluación de las estrategias ante las enfermedades raras.</w:t>
      </w:r>
    </w:p>
    <w:sectPr w:rsidR="0010028D" w:rsidSect="0010028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7B"/>
    <w:rsid w:val="0010028D"/>
    <w:rsid w:val="0041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5802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2554</Characters>
  <Application>Microsoft Macintosh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</cp:revision>
  <dcterms:created xsi:type="dcterms:W3CDTF">2015-05-17T17:21:00Z</dcterms:created>
  <dcterms:modified xsi:type="dcterms:W3CDTF">2015-05-17T17:22:00Z</dcterms:modified>
</cp:coreProperties>
</file>